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2F83B" w14:textId="22656A0A" w:rsidR="009738FB" w:rsidRPr="009738FB" w:rsidRDefault="009738FB" w:rsidP="009738FB">
      <w:pPr>
        <w:pStyle w:val="NormalWeb"/>
        <w:spacing w:before="240" w:beforeAutospacing="0" w:after="240" w:afterAutospacing="0"/>
        <w:ind w:left="-142"/>
        <w:jc w:val="center"/>
        <w:rPr>
          <w:rFonts w:ascii="Times New Roman" w:hAnsi="Times New Roman" w:cs="Times New Roman"/>
          <w:sz w:val="24"/>
          <w:szCs w:val="24"/>
        </w:rPr>
      </w:pPr>
      <w:bookmarkStart w:id="0" w:name="_GoBack"/>
      <w:r w:rsidRPr="009738FB">
        <w:rPr>
          <w:rFonts w:ascii="Times New Roman" w:hAnsi="Times New Roman" w:cs="Times New Roman"/>
          <w:noProof/>
          <w:color w:val="000000"/>
          <w:sz w:val="24"/>
          <w:szCs w:val="24"/>
          <w:bdr w:val="none" w:sz="0" w:space="0" w:color="auto" w:frame="1"/>
        </w:rPr>
        <w:drawing>
          <wp:inline distT="0" distB="0" distL="0" distR="0" wp14:anchorId="249C83BB" wp14:editId="686EA250">
            <wp:extent cx="4733925" cy="1917239"/>
            <wp:effectExtent l="0" t="0" r="0" b="6985"/>
            <wp:docPr id="1" name="Picture 1" descr="https://lh6.googleusercontent.com/IVoGFKUjcjAa_iFgh92kPvjpEZqzTZNkGktM-UAADvRbYSjA78WDv53Z2K4K9BvSRnR99oUgWQq49hWx1Eiz78KaPHk7GnSEAD54GMNrRtIf_NrrCWjA52CjkXTbX5vrpup2PsP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IVoGFKUjcjAa_iFgh92kPvjpEZqzTZNkGktM-UAADvRbYSjA78WDv53Z2K4K9BvSRnR99oUgWQq49hWx1Eiz78KaPHk7GnSEAD54GMNrRtIf_NrrCWjA52CjkXTbX5vrpup2PsP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0826" cy="1928134"/>
                    </a:xfrm>
                    <a:prstGeom prst="rect">
                      <a:avLst/>
                    </a:prstGeom>
                    <a:noFill/>
                    <a:ln>
                      <a:noFill/>
                    </a:ln>
                  </pic:spPr>
                </pic:pic>
              </a:graphicData>
            </a:graphic>
          </wp:inline>
        </w:drawing>
      </w:r>
      <w:bookmarkEnd w:id="0"/>
    </w:p>
    <w:p w14:paraId="49C38D90" w14:textId="77777777" w:rsidR="006460B0" w:rsidRDefault="006460B0" w:rsidP="009A351F">
      <w:pPr>
        <w:pStyle w:val="NormalWeb"/>
        <w:spacing w:before="0" w:beforeAutospacing="0" w:after="0" w:afterAutospacing="0"/>
        <w:rPr>
          <w:rFonts w:ascii="Times New Roman" w:hAnsi="Times New Roman" w:cs="Times New Roman"/>
          <w:color w:val="000000"/>
          <w:sz w:val="24"/>
          <w:szCs w:val="24"/>
        </w:rPr>
      </w:pPr>
      <w:r>
        <w:rPr>
          <w:rFonts w:ascii="Times New Roman" w:hAnsi="Times New Roman" w:cs="Times New Roman"/>
          <w:color w:val="000000"/>
          <w:sz w:val="24"/>
          <w:szCs w:val="24"/>
        </w:rPr>
        <w:t>The Bibliographical Society of Australia and New Zealand (</w:t>
      </w:r>
      <w:r w:rsidR="009738FB" w:rsidRPr="009738FB">
        <w:rPr>
          <w:rFonts w:ascii="Times New Roman" w:hAnsi="Times New Roman" w:cs="Times New Roman"/>
          <w:color w:val="000000"/>
          <w:sz w:val="24"/>
          <w:szCs w:val="24"/>
        </w:rPr>
        <w:t>BSANZ</w:t>
      </w:r>
      <w:r>
        <w:rPr>
          <w:rFonts w:ascii="Times New Roman" w:hAnsi="Times New Roman" w:cs="Times New Roman"/>
          <w:color w:val="000000"/>
          <w:sz w:val="24"/>
          <w:szCs w:val="24"/>
        </w:rPr>
        <w:t>)</w:t>
      </w:r>
      <w:r w:rsidR="009738FB" w:rsidRPr="009738FB">
        <w:rPr>
          <w:rFonts w:ascii="Times New Roman" w:hAnsi="Times New Roman" w:cs="Times New Roman"/>
          <w:color w:val="000000"/>
          <w:sz w:val="24"/>
          <w:szCs w:val="24"/>
        </w:rPr>
        <w:t xml:space="preserve"> is pleased to announce the 2020 conference with the theme </w:t>
      </w:r>
      <w:r w:rsidR="009738FB" w:rsidRPr="00F74613">
        <w:rPr>
          <w:rFonts w:ascii="Times New Roman" w:hAnsi="Times New Roman" w:cs="Times New Roman"/>
          <w:i/>
          <w:iCs/>
          <w:color w:val="000000"/>
          <w:sz w:val="24"/>
          <w:szCs w:val="24"/>
        </w:rPr>
        <w:t>The History of the Book and the Future of the World</w:t>
      </w:r>
      <w:r w:rsidR="009738FB" w:rsidRPr="009738FB">
        <w:rPr>
          <w:rFonts w:ascii="Times New Roman" w:hAnsi="Times New Roman" w:cs="Times New Roman"/>
          <w:color w:val="000000"/>
          <w:sz w:val="24"/>
          <w:szCs w:val="24"/>
        </w:rPr>
        <w:t>, to be hosted at the State Library of South Australia Monday 30 November and Tuesday 1</w:t>
      </w:r>
      <w:r w:rsidR="00454B7C">
        <w:rPr>
          <w:rFonts w:ascii="Times New Roman" w:hAnsi="Times New Roman" w:cs="Times New Roman"/>
          <w:color w:val="000000"/>
          <w:sz w:val="24"/>
          <w:szCs w:val="24"/>
        </w:rPr>
        <w:t xml:space="preserve"> </w:t>
      </w:r>
      <w:r w:rsidR="009738FB" w:rsidRPr="009738FB">
        <w:rPr>
          <w:rFonts w:ascii="Times New Roman" w:hAnsi="Times New Roman" w:cs="Times New Roman"/>
          <w:color w:val="000000"/>
          <w:sz w:val="24"/>
          <w:szCs w:val="24"/>
        </w:rPr>
        <w:t>December. There will be a Rare Book Librarians Day event on Wednesday 2 December.</w:t>
      </w:r>
      <w:r w:rsidR="00064B14">
        <w:rPr>
          <w:rFonts w:ascii="Times New Roman" w:hAnsi="Times New Roman" w:cs="Times New Roman"/>
          <w:color w:val="000000"/>
          <w:sz w:val="24"/>
          <w:szCs w:val="24"/>
        </w:rPr>
        <w:t xml:space="preserve"> </w:t>
      </w:r>
    </w:p>
    <w:p w14:paraId="39D9DCFB" w14:textId="0D29F043" w:rsidR="009738FB" w:rsidRPr="009738FB" w:rsidRDefault="006460B0" w:rsidP="006460B0">
      <w:pPr>
        <w:pStyle w:val="NormalWeb"/>
        <w:spacing w:before="0" w:beforeAutospacing="0" w:after="0" w:afterAutospacing="0"/>
        <w:ind w:firstLine="284"/>
        <w:rPr>
          <w:rFonts w:ascii="Times New Roman" w:hAnsi="Times New Roman" w:cs="Times New Roman"/>
          <w:sz w:val="24"/>
          <w:szCs w:val="24"/>
        </w:rPr>
      </w:pPr>
      <w:r>
        <w:rPr>
          <w:rFonts w:ascii="Times New Roman" w:hAnsi="Times New Roman" w:cs="Times New Roman"/>
          <w:color w:val="000000"/>
          <w:sz w:val="24"/>
          <w:szCs w:val="24"/>
        </w:rPr>
        <w:t>Conference website</w:t>
      </w:r>
      <w:r w:rsidR="00064B14">
        <w:rPr>
          <w:rFonts w:ascii="Times New Roman" w:hAnsi="Times New Roman" w:cs="Times New Roman"/>
          <w:color w:val="000000"/>
          <w:sz w:val="24"/>
          <w:szCs w:val="24"/>
        </w:rPr>
        <w:t xml:space="preserve"> </w:t>
      </w:r>
      <w:hyperlink r:id="rId6" w:history="1">
        <w:r w:rsidR="00064B14" w:rsidRPr="00064B14">
          <w:rPr>
            <w:rStyle w:val="Hyperlink"/>
            <w:rFonts w:ascii="Times New Roman" w:hAnsi="Times New Roman" w:cs="Times New Roman"/>
            <w:sz w:val="24"/>
            <w:szCs w:val="24"/>
          </w:rPr>
          <w:t>https://sites.google.com/view/bsanz-conference-2020/home</w:t>
        </w:r>
      </w:hyperlink>
    </w:p>
    <w:p w14:paraId="75FF5216" w14:textId="603C5844" w:rsidR="009738FB" w:rsidRPr="009738FB" w:rsidRDefault="009738FB" w:rsidP="009A351F">
      <w:pPr>
        <w:pStyle w:val="NormalWeb"/>
        <w:spacing w:before="0" w:beforeAutospacing="0" w:after="0" w:afterAutospacing="0"/>
        <w:ind w:firstLine="284"/>
        <w:rPr>
          <w:rFonts w:ascii="Times New Roman" w:hAnsi="Times New Roman" w:cs="Times New Roman"/>
          <w:sz w:val="24"/>
          <w:szCs w:val="24"/>
        </w:rPr>
      </w:pPr>
      <w:r w:rsidRPr="009738FB">
        <w:rPr>
          <w:rFonts w:ascii="Times New Roman" w:hAnsi="Times New Roman" w:cs="Times New Roman"/>
          <w:color w:val="000000"/>
          <w:sz w:val="24"/>
          <w:szCs w:val="24"/>
        </w:rPr>
        <w:t xml:space="preserve">This year’s conference theme seeks to acknowledge chaos in the world in many different domains and asks: what role can the study of the book, of physical and textual bibliography and the history of the written word play in cohering research and knowledge in service of solutions to some of the world’s wicked problems? What work can our research do to be of use in difficult times? </w:t>
      </w:r>
    </w:p>
    <w:p w14:paraId="5C463B66" w14:textId="77777777" w:rsidR="00263955" w:rsidRDefault="009738FB" w:rsidP="009A351F">
      <w:pPr>
        <w:pStyle w:val="NormalWeb"/>
        <w:spacing w:before="0" w:beforeAutospacing="0" w:after="0" w:afterAutospacing="0"/>
        <w:ind w:firstLine="284"/>
        <w:rPr>
          <w:rFonts w:ascii="Times New Roman" w:hAnsi="Times New Roman" w:cs="Times New Roman"/>
          <w:color w:val="000000"/>
          <w:sz w:val="24"/>
          <w:szCs w:val="24"/>
        </w:rPr>
      </w:pPr>
      <w:r w:rsidRPr="009738FB">
        <w:rPr>
          <w:rFonts w:ascii="Times New Roman" w:hAnsi="Times New Roman" w:cs="Times New Roman"/>
          <w:color w:val="000000"/>
          <w:sz w:val="24"/>
          <w:szCs w:val="24"/>
        </w:rPr>
        <w:t xml:space="preserve">The theme of the conference is deliberately broad in scope. It hopes to illustrate the various ways in which bibliographical engagement with the textual artefacts of the past can offer social, environmental and political lessons for the future. </w:t>
      </w:r>
    </w:p>
    <w:p w14:paraId="5EFD0C14" w14:textId="7FB03FE5" w:rsidR="009738FB" w:rsidRPr="009738FB" w:rsidRDefault="00056EA8" w:rsidP="009A351F">
      <w:pPr>
        <w:pStyle w:val="NormalWeb"/>
        <w:spacing w:before="0" w:beforeAutospacing="0" w:after="0" w:afterAutospacing="0"/>
        <w:ind w:firstLine="284"/>
        <w:rPr>
          <w:rFonts w:ascii="Times New Roman" w:hAnsi="Times New Roman" w:cs="Times New Roman"/>
          <w:sz w:val="24"/>
          <w:szCs w:val="24"/>
        </w:rPr>
      </w:pPr>
      <w:r w:rsidRPr="00C42710">
        <w:rPr>
          <w:rFonts w:ascii="Times New Roman" w:hAnsi="Times New Roman" w:cs="Times New Roman"/>
          <w:color w:val="000000"/>
          <w:sz w:val="24"/>
          <w:szCs w:val="24"/>
        </w:rPr>
        <w:t>The following list is not intended to be exhaustive, and we welcome papers on all other topics that conform with the interests of the BSANZ.</w:t>
      </w:r>
      <w:r>
        <w:rPr>
          <w:rFonts w:ascii="Times New Roman" w:hAnsi="Times New Roman" w:cs="Times New Roman"/>
          <w:color w:val="000000"/>
          <w:sz w:val="24"/>
          <w:szCs w:val="24"/>
        </w:rPr>
        <w:t xml:space="preserve"> </w:t>
      </w:r>
      <w:r w:rsidR="009738FB" w:rsidRPr="009738FB">
        <w:rPr>
          <w:rFonts w:ascii="Times New Roman" w:hAnsi="Times New Roman" w:cs="Times New Roman"/>
          <w:color w:val="000000"/>
          <w:sz w:val="24"/>
          <w:szCs w:val="24"/>
        </w:rPr>
        <w:t>Some possible broad topics include:</w:t>
      </w:r>
    </w:p>
    <w:p w14:paraId="2CC53F4C" w14:textId="15A2139D" w:rsidR="009738FB" w:rsidRPr="009738FB" w:rsidRDefault="009738FB" w:rsidP="009738FB">
      <w:pPr>
        <w:numPr>
          <w:ilvl w:val="0"/>
          <w:numId w:val="1"/>
        </w:numPr>
        <w:spacing w:before="240"/>
        <w:textAlignment w:val="baseline"/>
        <w:rPr>
          <w:rFonts w:ascii="Times New Roman" w:hAnsi="Times New Roman" w:cs="Times New Roman"/>
          <w:color w:val="000000"/>
          <w:sz w:val="24"/>
          <w:szCs w:val="24"/>
          <w:lang w:eastAsia="en-AU"/>
        </w:rPr>
      </w:pPr>
      <w:r w:rsidRPr="009738FB">
        <w:rPr>
          <w:rFonts w:ascii="Times New Roman" w:hAnsi="Times New Roman" w:cs="Times New Roman"/>
          <w:color w:val="000000"/>
          <w:sz w:val="24"/>
          <w:szCs w:val="24"/>
          <w:lang w:eastAsia="en-AU"/>
        </w:rPr>
        <w:t xml:space="preserve">Reimagining ‘the book’ </w:t>
      </w:r>
      <w:r w:rsidR="00CB3133">
        <w:rPr>
          <w:rFonts w:ascii="Times New Roman" w:hAnsi="Times New Roman" w:cs="Times New Roman"/>
          <w:color w:val="000000"/>
          <w:sz w:val="24"/>
          <w:szCs w:val="24"/>
          <w:lang w:eastAsia="en-AU"/>
        </w:rPr>
        <w:t>–</w:t>
      </w:r>
      <w:r w:rsidRPr="009738FB">
        <w:rPr>
          <w:rFonts w:ascii="Times New Roman" w:hAnsi="Times New Roman" w:cs="Times New Roman"/>
          <w:color w:val="000000"/>
          <w:sz w:val="24"/>
          <w:szCs w:val="24"/>
          <w:lang w:eastAsia="en-AU"/>
        </w:rPr>
        <w:t xml:space="preserve"> material carriers of cultural knowledge and memory in oral cultures;</w:t>
      </w:r>
    </w:p>
    <w:p w14:paraId="261A0CE5" w14:textId="77777777" w:rsidR="009738FB" w:rsidRPr="009738FB" w:rsidRDefault="009738FB" w:rsidP="009738FB">
      <w:pPr>
        <w:numPr>
          <w:ilvl w:val="0"/>
          <w:numId w:val="1"/>
        </w:numPr>
        <w:textAlignment w:val="baseline"/>
        <w:rPr>
          <w:rFonts w:ascii="Times New Roman" w:hAnsi="Times New Roman" w:cs="Times New Roman"/>
          <w:color w:val="000000"/>
          <w:sz w:val="24"/>
          <w:szCs w:val="24"/>
          <w:lang w:eastAsia="en-AU"/>
        </w:rPr>
      </w:pPr>
      <w:r w:rsidRPr="009738FB">
        <w:rPr>
          <w:rFonts w:ascii="Times New Roman" w:hAnsi="Times New Roman" w:cs="Times New Roman"/>
          <w:color w:val="000000"/>
          <w:sz w:val="24"/>
          <w:szCs w:val="24"/>
          <w:lang w:eastAsia="en-AU"/>
        </w:rPr>
        <w:t>The role of the printed word in preserving and renewing oral languages and cultures;</w:t>
      </w:r>
    </w:p>
    <w:p w14:paraId="506D6F34" w14:textId="77777777" w:rsidR="009738FB" w:rsidRPr="009738FB" w:rsidRDefault="009738FB" w:rsidP="009738FB">
      <w:pPr>
        <w:numPr>
          <w:ilvl w:val="0"/>
          <w:numId w:val="1"/>
        </w:numPr>
        <w:textAlignment w:val="baseline"/>
        <w:rPr>
          <w:rFonts w:ascii="Times New Roman" w:hAnsi="Times New Roman" w:cs="Times New Roman"/>
          <w:color w:val="000000"/>
          <w:sz w:val="24"/>
          <w:szCs w:val="24"/>
          <w:lang w:eastAsia="en-AU"/>
        </w:rPr>
      </w:pPr>
      <w:r w:rsidRPr="009738FB">
        <w:rPr>
          <w:rFonts w:ascii="Times New Roman" w:hAnsi="Times New Roman" w:cs="Times New Roman"/>
          <w:color w:val="000000"/>
          <w:sz w:val="24"/>
          <w:szCs w:val="24"/>
          <w:lang w:eastAsia="en-AU"/>
        </w:rPr>
        <w:t>The past and future sustainability of individual books, the book industries and the study of the book given climate catastrophe and sustainability agendas;</w:t>
      </w:r>
    </w:p>
    <w:p w14:paraId="114FF8B5" w14:textId="77777777" w:rsidR="009738FB" w:rsidRPr="009738FB" w:rsidRDefault="009738FB" w:rsidP="009738FB">
      <w:pPr>
        <w:numPr>
          <w:ilvl w:val="0"/>
          <w:numId w:val="1"/>
        </w:numPr>
        <w:textAlignment w:val="baseline"/>
        <w:rPr>
          <w:rFonts w:ascii="Times New Roman" w:hAnsi="Times New Roman" w:cs="Times New Roman"/>
          <w:color w:val="000000"/>
          <w:sz w:val="24"/>
          <w:szCs w:val="24"/>
          <w:lang w:eastAsia="en-AU"/>
        </w:rPr>
      </w:pPr>
      <w:r w:rsidRPr="009738FB">
        <w:rPr>
          <w:rFonts w:ascii="Times New Roman" w:hAnsi="Times New Roman" w:cs="Times New Roman"/>
          <w:color w:val="000000"/>
          <w:sz w:val="24"/>
          <w:szCs w:val="24"/>
          <w:lang w:eastAsia="en-AU"/>
        </w:rPr>
        <w:t>Early encounters with print in Australia and New Zealand and elsewhere;</w:t>
      </w:r>
    </w:p>
    <w:p w14:paraId="4404F0ED" w14:textId="77777777" w:rsidR="009738FB" w:rsidRPr="009738FB" w:rsidRDefault="009738FB" w:rsidP="009738FB">
      <w:pPr>
        <w:numPr>
          <w:ilvl w:val="0"/>
          <w:numId w:val="1"/>
        </w:numPr>
        <w:textAlignment w:val="baseline"/>
        <w:rPr>
          <w:rFonts w:ascii="Times New Roman" w:hAnsi="Times New Roman" w:cs="Times New Roman"/>
          <w:color w:val="000000"/>
          <w:sz w:val="24"/>
          <w:szCs w:val="24"/>
          <w:lang w:eastAsia="en-AU"/>
        </w:rPr>
      </w:pPr>
      <w:r w:rsidRPr="009738FB">
        <w:rPr>
          <w:rFonts w:ascii="Times New Roman" w:hAnsi="Times New Roman" w:cs="Times New Roman"/>
          <w:color w:val="000000"/>
          <w:sz w:val="24"/>
          <w:szCs w:val="24"/>
          <w:lang w:eastAsia="en-AU"/>
        </w:rPr>
        <w:t>Books and ‘the book’ as instruments, tools, or weapons of colonial power and its undoing;</w:t>
      </w:r>
    </w:p>
    <w:p w14:paraId="0C9B7E48" w14:textId="77777777" w:rsidR="009738FB" w:rsidRPr="009738FB" w:rsidRDefault="009738FB" w:rsidP="009738FB">
      <w:pPr>
        <w:numPr>
          <w:ilvl w:val="0"/>
          <w:numId w:val="1"/>
        </w:numPr>
        <w:textAlignment w:val="baseline"/>
        <w:rPr>
          <w:rFonts w:ascii="Times New Roman" w:hAnsi="Times New Roman" w:cs="Times New Roman"/>
          <w:color w:val="000000"/>
          <w:sz w:val="24"/>
          <w:szCs w:val="24"/>
          <w:lang w:eastAsia="en-AU"/>
        </w:rPr>
      </w:pPr>
      <w:r w:rsidRPr="009738FB">
        <w:rPr>
          <w:rFonts w:ascii="Times New Roman" w:hAnsi="Times New Roman" w:cs="Times New Roman"/>
          <w:color w:val="000000"/>
          <w:sz w:val="24"/>
          <w:szCs w:val="24"/>
          <w:lang w:eastAsia="en-AU"/>
        </w:rPr>
        <w:t>Implicit cultural bias in bibliographic schema and library catalogues;</w:t>
      </w:r>
    </w:p>
    <w:p w14:paraId="44483CE3" w14:textId="77777777" w:rsidR="009738FB" w:rsidRPr="009738FB" w:rsidRDefault="009738FB" w:rsidP="009738FB">
      <w:pPr>
        <w:numPr>
          <w:ilvl w:val="0"/>
          <w:numId w:val="1"/>
        </w:numPr>
        <w:textAlignment w:val="baseline"/>
        <w:rPr>
          <w:rFonts w:ascii="Times New Roman" w:hAnsi="Times New Roman" w:cs="Times New Roman"/>
          <w:color w:val="000000"/>
          <w:sz w:val="24"/>
          <w:szCs w:val="24"/>
          <w:lang w:eastAsia="en-AU"/>
        </w:rPr>
      </w:pPr>
      <w:r w:rsidRPr="009738FB">
        <w:rPr>
          <w:rFonts w:ascii="Times New Roman" w:hAnsi="Times New Roman" w:cs="Times New Roman"/>
          <w:color w:val="000000"/>
          <w:sz w:val="24"/>
          <w:szCs w:val="24"/>
          <w:lang w:eastAsia="en-AU"/>
        </w:rPr>
        <w:t>Inclusive approaches to bibliographic and book history studies;</w:t>
      </w:r>
    </w:p>
    <w:p w14:paraId="2254BB2A" w14:textId="77777777" w:rsidR="009738FB" w:rsidRPr="009738FB" w:rsidRDefault="009738FB" w:rsidP="009738FB">
      <w:pPr>
        <w:numPr>
          <w:ilvl w:val="0"/>
          <w:numId w:val="1"/>
        </w:numPr>
        <w:textAlignment w:val="baseline"/>
        <w:rPr>
          <w:rFonts w:ascii="Times New Roman" w:hAnsi="Times New Roman" w:cs="Times New Roman"/>
          <w:color w:val="000000"/>
          <w:sz w:val="24"/>
          <w:szCs w:val="24"/>
          <w:lang w:eastAsia="en-AU"/>
        </w:rPr>
      </w:pPr>
      <w:r w:rsidRPr="009738FB">
        <w:rPr>
          <w:rFonts w:ascii="Times New Roman" w:hAnsi="Times New Roman" w:cs="Times New Roman"/>
          <w:color w:val="000000"/>
          <w:sz w:val="24"/>
          <w:szCs w:val="24"/>
          <w:lang w:eastAsia="en-AU"/>
        </w:rPr>
        <w:t>Published translations of western texts into Indigenous languages and vice versa;</w:t>
      </w:r>
    </w:p>
    <w:p w14:paraId="279D06E9" w14:textId="77777777" w:rsidR="009738FB" w:rsidRPr="009738FB" w:rsidRDefault="009738FB" w:rsidP="009738FB">
      <w:pPr>
        <w:numPr>
          <w:ilvl w:val="0"/>
          <w:numId w:val="1"/>
        </w:numPr>
        <w:textAlignment w:val="baseline"/>
        <w:rPr>
          <w:rFonts w:ascii="Times New Roman" w:hAnsi="Times New Roman" w:cs="Times New Roman"/>
          <w:color w:val="000000"/>
          <w:sz w:val="24"/>
          <w:szCs w:val="24"/>
          <w:lang w:eastAsia="en-AU"/>
        </w:rPr>
      </w:pPr>
      <w:r w:rsidRPr="009738FB">
        <w:rPr>
          <w:rFonts w:ascii="Times New Roman" w:hAnsi="Times New Roman" w:cs="Times New Roman"/>
          <w:color w:val="000000"/>
          <w:sz w:val="24"/>
          <w:szCs w:val="24"/>
          <w:lang w:eastAsia="en-AU"/>
        </w:rPr>
        <w:t>The role of book studies in the social good, including decolonising work, climate activism and other significant challenges we face on a local and global scale;</w:t>
      </w:r>
    </w:p>
    <w:p w14:paraId="4E1EEB84" w14:textId="77777777" w:rsidR="009738FB" w:rsidRPr="009738FB" w:rsidRDefault="009738FB" w:rsidP="009738FB">
      <w:pPr>
        <w:numPr>
          <w:ilvl w:val="0"/>
          <w:numId w:val="1"/>
        </w:numPr>
        <w:textAlignment w:val="baseline"/>
        <w:rPr>
          <w:rFonts w:ascii="Times New Roman" w:hAnsi="Times New Roman" w:cs="Times New Roman"/>
          <w:color w:val="000000"/>
          <w:sz w:val="24"/>
          <w:szCs w:val="24"/>
          <w:lang w:eastAsia="en-AU"/>
        </w:rPr>
      </w:pPr>
      <w:r w:rsidRPr="009738FB">
        <w:rPr>
          <w:rFonts w:ascii="Times New Roman" w:hAnsi="Times New Roman" w:cs="Times New Roman"/>
          <w:color w:val="000000"/>
          <w:sz w:val="24"/>
          <w:szCs w:val="24"/>
          <w:lang w:eastAsia="en-AU"/>
        </w:rPr>
        <w:t>Books as instruments of hope;</w:t>
      </w:r>
    </w:p>
    <w:p w14:paraId="133DFCC0" w14:textId="77777777" w:rsidR="009738FB" w:rsidRPr="009738FB" w:rsidRDefault="009738FB" w:rsidP="009738FB">
      <w:pPr>
        <w:numPr>
          <w:ilvl w:val="0"/>
          <w:numId w:val="1"/>
        </w:numPr>
        <w:textAlignment w:val="baseline"/>
        <w:rPr>
          <w:rFonts w:ascii="Times New Roman" w:hAnsi="Times New Roman" w:cs="Times New Roman"/>
          <w:color w:val="000000"/>
          <w:sz w:val="24"/>
          <w:szCs w:val="24"/>
          <w:lang w:eastAsia="en-AU"/>
        </w:rPr>
      </w:pPr>
      <w:r w:rsidRPr="009738FB">
        <w:rPr>
          <w:rFonts w:ascii="Times New Roman" w:hAnsi="Times New Roman" w:cs="Times New Roman"/>
          <w:color w:val="000000"/>
          <w:sz w:val="24"/>
          <w:szCs w:val="24"/>
          <w:lang w:eastAsia="en-AU"/>
        </w:rPr>
        <w:t>The relationship between book history and critical race and whiteness studies;</w:t>
      </w:r>
    </w:p>
    <w:p w14:paraId="4C160467" w14:textId="37694BDE" w:rsidR="009738FB" w:rsidRDefault="009738FB" w:rsidP="00056EA8">
      <w:pPr>
        <w:numPr>
          <w:ilvl w:val="0"/>
          <w:numId w:val="1"/>
        </w:numPr>
        <w:textAlignment w:val="baseline"/>
        <w:rPr>
          <w:rFonts w:ascii="Times New Roman" w:hAnsi="Times New Roman" w:cs="Times New Roman"/>
          <w:color w:val="000000"/>
          <w:sz w:val="24"/>
          <w:szCs w:val="24"/>
          <w:lang w:eastAsia="en-AU"/>
        </w:rPr>
      </w:pPr>
      <w:r w:rsidRPr="009738FB">
        <w:rPr>
          <w:rFonts w:ascii="Times New Roman" w:hAnsi="Times New Roman" w:cs="Times New Roman"/>
          <w:color w:val="000000"/>
          <w:sz w:val="24"/>
          <w:szCs w:val="24"/>
          <w:lang w:eastAsia="en-AU"/>
        </w:rPr>
        <w:t>New ways of understanding book history, bibliography and the future of the book</w:t>
      </w:r>
      <w:r w:rsidR="000777BA">
        <w:rPr>
          <w:rFonts w:ascii="Times New Roman" w:hAnsi="Times New Roman" w:cs="Times New Roman"/>
          <w:color w:val="000000"/>
          <w:sz w:val="24"/>
          <w:szCs w:val="24"/>
          <w:lang w:eastAsia="en-AU"/>
        </w:rPr>
        <w:t>;</w:t>
      </w:r>
    </w:p>
    <w:p w14:paraId="413D39A0" w14:textId="655E63B2" w:rsidR="00056EA8" w:rsidRPr="00C42710" w:rsidRDefault="00056EA8" w:rsidP="00056EA8">
      <w:pPr>
        <w:numPr>
          <w:ilvl w:val="0"/>
          <w:numId w:val="1"/>
        </w:numPr>
        <w:spacing w:after="240"/>
        <w:ind w:left="714" w:hanging="357"/>
        <w:textAlignment w:val="baseline"/>
        <w:rPr>
          <w:rFonts w:ascii="Times New Roman" w:hAnsi="Times New Roman" w:cs="Times New Roman"/>
          <w:color w:val="000000"/>
          <w:sz w:val="24"/>
          <w:szCs w:val="24"/>
          <w:lang w:eastAsia="en-AU"/>
        </w:rPr>
      </w:pPr>
      <w:r w:rsidRPr="00C42710">
        <w:rPr>
          <w:rFonts w:ascii="Times New Roman" w:hAnsi="Times New Roman" w:cs="Times New Roman"/>
          <w:color w:val="000000"/>
          <w:sz w:val="24"/>
          <w:szCs w:val="24"/>
          <w:lang w:eastAsia="en-AU"/>
        </w:rPr>
        <w:t>Book ownership and collecting in the digital age.</w:t>
      </w:r>
    </w:p>
    <w:p w14:paraId="2039EC9E" w14:textId="7411E929" w:rsidR="009738FB" w:rsidRPr="009738FB" w:rsidRDefault="009738FB" w:rsidP="009738FB">
      <w:pPr>
        <w:pStyle w:val="NormalWeb"/>
        <w:spacing w:before="240" w:beforeAutospacing="0" w:after="240" w:afterAutospacing="0"/>
        <w:rPr>
          <w:rFonts w:ascii="Times New Roman" w:hAnsi="Times New Roman" w:cs="Times New Roman"/>
          <w:sz w:val="24"/>
          <w:szCs w:val="24"/>
        </w:rPr>
      </w:pPr>
      <w:r w:rsidRPr="009738FB">
        <w:rPr>
          <w:rFonts w:ascii="Times New Roman" w:hAnsi="Times New Roman" w:cs="Times New Roman"/>
          <w:color w:val="000000"/>
          <w:sz w:val="24"/>
          <w:szCs w:val="24"/>
        </w:rPr>
        <w:t xml:space="preserve">Expressions of interest should be sent to the chair of the organising committee, Dr Gillian Dooley: </w:t>
      </w:r>
      <w:hyperlink r:id="rId7" w:history="1">
        <w:r w:rsidRPr="009738FB">
          <w:rPr>
            <w:rStyle w:val="Hyperlink"/>
            <w:rFonts w:ascii="Times New Roman" w:hAnsi="Times New Roman" w:cs="Times New Roman"/>
            <w:color w:val="1155CC"/>
            <w:sz w:val="24"/>
            <w:szCs w:val="24"/>
          </w:rPr>
          <w:t>gillian.dooley@flinders.edu.au</w:t>
        </w:r>
      </w:hyperlink>
      <w:r w:rsidRPr="009738FB">
        <w:rPr>
          <w:rFonts w:ascii="Times New Roman" w:hAnsi="Times New Roman" w:cs="Times New Roman"/>
          <w:sz w:val="24"/>
          <w:szCs w:val="24"/>
        </w:rPr>
        <w:t xml:space="preserve"> by </w:t>
      </w:r>
      <w:r w:rsidR="00C42710" w:rsidRPr="00AD498B">
        <w:rPr>
          <w:rFonts w:ascii="Times New Roman" w:hAnsi="Times New Roman" w:cs="Times New Roman"/>
          <w:b/>
          <w:bCs/>
          <w:sz w:val="24"/>
          <w:szCs w:val="24"/>
        </w:rPr>
        <w:t>Tuesday 30 June</w:t>
      </w:r>
      <w:r w:rsidR="00263955" w:rsidRPr="00AD498B">
        <w:rPr>
          <w:rFonts w:ascii="Times New Roman" w:hAnsi="Times New Roman" w:cs="Times New Roman"/>
          <w:b/>
          <w:bCs/>
          <w:sz w:val="24"/>
          <w:szCs w:val="24"/>
        </w:rPr>
        <w:t xml:space="preserve"> 2020</w:t>
      </w:r>
      <w:r w:rsidRPr="00C42710">
        <w:rPr>
          <w:rFonts w:ascii="Times New Roman" w:hAnsi="Times New Roman" w:cs="Times New Roman"/>
          <w:sz w:val="24"/>
          <w:szCs w:val="24"/>
        </w:rPr>
        <w:t xml:space="preserve">. </w:t>
      </w:r>
      <w:r w:rsidR="009A351F" w:rsidRPr="00C42710">
        <w:rPr>
          <w:rFonts w:ascii="Times New Roman" w:hAnsi="Times New Roman" w:cs="Times New Roman"/>
          <w:sz w:val="24"/>
          <w:szCs w:val="24"/>
        </w:rPr>
        <w:t xml:space="preserve">Notifications of acceptance will be sent out by </w:t>
      </w:r>
      <w:r w:rsidR="009A351F" w:rsidRPr="00F01563">
        <w:rPr>
          <w:rFonts w:ascii="Times New Roman" w:hAnsi="Times New Roman" w:cs="Times New Roman"/>
          <w:sz w:val="24"/>
          <w:szCs w:val="24"/>
        </w:rPr>
        <w:t>31 July 2020.</w:t>
      </w:r>
      <w:r w:rsidR="00064B14" w:rsidRPr="00F01563">
        <w:rPr>
          <w:rFonts w:ascii="Times New Roman" w:hAnsi="Times New Roman" w:cs="Times New Roman"/>
          <w:sz w:val="24"/>
          <w:szCs w:val="24"/>
        </w:rPr>
        <w:t xml:space="preserve"> </w:t>
      </w:r>
    </w:p>
    <w:p w14:paraId="05BFA7FF" w14:textId="6E518A50" w:rsidR="00BF2545" w:rsidRPr="00C42710" w:rsidRDefault="009738FB" w:rsidP="0083010C">
      <w:pPr>
        <w:pStyle w:val="NormalWeb"/>
        <w:spacing w:before="240" w:beforeAutospacing="0" w:after="0" w:afterAutospacing="0"/>
        <w:rPr>
          <w:rFonts w:ascii="Times New Roman" w:hAnsi="Times New Roman" w:cs="Times New Roman"/>
          <w:b/>
          <w:bCs/>
          <w:i/>
          <w:iCs/>
          <w:color w:val="000000"/>
          <w:sz w:val="24"/>
          <w:szCs w:val="24"/>
        </w:rPr>
      </w:pPr>
      <w:r w:rsidRPr="00BA691A">
        <w:rPr>
          <w:rFonts w:ascii="Times New Roman" w:hAnsi="Times New Roman" w:cs="Times New Roman"/>
          <w:b/>
          <w:bCs/>
          <w:i/>
          <w:iCs/>
          <w:color w:val="000000"/>
          <w:sz w:val="24"/>
          <w:szCs w:val="24"/>
        </w:rPr>
        <w:t>Please note this conference aligns with Dark Enlightenments: the XVII David Nichol Smith Seminar in Eighteenth-Century Studies in Adelaide 2-4 December 2020 (CFP deadline 1 March)</w:t>
      </w:r>
      <w:r w:rsidR="00EE6CC6">
        <w:rPr>
          <w:rFonts w:ascii="Times New Roman" w:hAnsi="Times New Roman" w:cs="Times New Roman"/>
          <w:b/>
          <w:bCs/>
          <w:i/>
          <w:iCs/>
          <w:color w:val="000000"/>
          <w:sz w:val="24"/>
          <w:szCs w:val="24"/>
        </w:rPr>
        <w:t xml:space="preserve"> </w:t>
      </w:r>
      <w:hyperlink r:id="rId8" w:history="1">
        <w:r w:rsidR="00EE6CC6" w:rsidRPr="00C42710">
          <w:rPr>
            <w:rStyle w:val="Hyperlink"/>
            <w:rFonts w:ascii="Times New Roman" w:hAnsi="Times New Roman" w:cs="Times New Roman"/>
            <w:b/>
            <w:bCs/>
            <w:i/>
            <w:iCs/>
            <w:sz w:val="24"/>
            <w:szCs w:val="24"/>
          </w:rPr>
          <w:t>https://dnsxvii2020.wordpress.com/</w:t>
        </w:r>
      </w:hyperlink>
      <w:r w:rsidRPr="00C42710">
        <w:rPr>
          <w:rFonts w:ascii="Times New Roman" w:hAnsi="Times New Roman" w:cs="Times New Roman"/>
          <w:b/>
          <w:bCs/>
          <w:i/>
          <w:iCs/>
          <w:color w:val="000000"/>
          <w:sz w:val="24"/>
          <w:szCs w:val="24"/>
        </w:rPr>
        <w:t>.</w:t>
      </w:r>
    </w:p>
    <w:p w14:paraId="512C7BE8" w14:textId="56B0F715" w:rsidR="009A351F" w:rsidRPr="009A351F" w:rsidRDefault="009A351F" w:rsidP="009C7502">
      <w:pPr>
        <w:pStyle w:val="NormalWeb"/>
        <w:spacing w:before="240" w:beforeAutospacing="0" w:after="240" w:afterAutospacing="0"/>
        <w:jc w:val="center"/>
        <w:rPr>
          <w:rFonts w:ascii="Times New Roman" w:hAnsi="Times New Roman" w:cs="Times New Roman"/>
          <w:b/>
          <w:bCs/>
          <w:sz w:val="24"/>
          <w:szCs w:val="24"/>
        </w:rPr>
      </w:pPr>
      <w:r w:rsidRPr="00C42710">
        <w:rPr>
          <w:rFonts w:ascii="Times New Roman" w:hAnsi="Times New Roman" w:cs="Times New Roman"/>
          <w:b/>
          <w:bCs/>
          <w:color w:val="000000"/>
          <w:sz w:val="24"/>
          <w:szCs w:val="24"/>
        </w:rPr>
        <w:t xml:space="preserve">All conference presenters must be members of the BSANZ. </w:t>
      </w:r>
      <w:hyperlink r:id="rId9" w:history="1">
        <w:r w:rsidRPr="00C42710">
          <w:rPr>
            <w:rStyle w:val="Hyperlink"/>
            <w:rFonts w:ascii="Times New Roman" w:hAnsi="Times New Roman" w:cs="Times New Roman"/>
            <w:b/>
            <w:bCs/>
            <w:sz w:val="24"/>
            <w:szCs w:val="24"/>
          </w:rPr>
          <w:t>http://www.bsanz.org/membership/</w:t>
        </w:r>
      </w:hyperlink>
    </w:p>
    <w:sectPr w:rsidR="009A351F" w:rsidRPr="009A351F" w:rsidSect="009F6BDC">
      <w:pgSz w:w="11906" w:h="16838"/>
      <w:pgMar w:top="720" w:right="720" w:bottom="72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BC3AC1"/>
    <w:multiLevelType w:val="multilevel"/>
    <w:tmpl w:val="81F2A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8FB"/>
    <w:rsid w:val="00056EA8"/>
    <w:rsid w:val="00064B14"/>
    <w:rsid w:val="000777BA"/>
    <w:rsid w:val="00263955"/>
    <w:rsid w:val="00333BC4"/>
    <w:rsid w:val="003928E3"/>
    <w:rsid w:val="00454B7C"/>
    <w:rsid w:val="006460B0"/>
    <w:rsid w:val="0083010C"/>
    <w:rsid w:val="009738FB"/>
    <w:rsid w:val="009A351F"/>
    <w:rsid w:val="009C7502"/>
    <w:rsid w:val="009F6BDC"/>
    <w:rsid w:val="00A60446"/>
    <w:rsid w:val="00AD498B"/>
    <w:rsid w:val="00BA691A"/>
    <w:rsid w:val="00BF2545"/>
    <w:rsid w:val="00C42710"/>
    <w:rsid w:val="00CB3133"/>
    <w:rsid w:val="00DD14C8"/>
    <w:rsid w:val="00EB0F8F"/>
    <w:rsid w:val="00EE6CC6"/>
    <w:rsid w:val="00F01563"/>
    <w:rsid w:val="00F746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6CE22"/>
  <w15:chartTrackingRefBased/>
  <w15:docId w15:val="{811F29ED-9E5E-4CF9-8864-387871607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8F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38FB"/>
    <w:rPr>
      <w:color w:val="0563C1" w:themeColor="hyperlink"/>
      <w:u w:val="single"/>
    </w:rPr>
  </w:style>
  <w:style w:type="paragraph" w:styleId="NormalWeb">
    <w:name w:val="Normal (Web)"/>
    <w:basedOn w:val="Normal"/>
    <w:uiPriority w:val="99"/>
    <w:unhideWhenUsed/>
    <w:rsid w:val="009738FB"/>
    <w:pPr>
      <w:spacing w:before="100" w:beforeAutospacing="1" w:after="100" w:afterAutospacing="1"/>
    </w:pPr>
    <w:rPr>
      <w:rFonts w:ascii="Calibri" w:eastAsia="Times New Roman" w:hAnsi="Calibri" w:cs="Calibri"/>
      <w:lang w:eastAsia="en-AU"/>
    </w:rPr>
  </w:style>
  <w:style w:type="paragraph" w:styleId="BalloonText">
    <w:name w:val="Balloon Text"/>
    <w:basedOn w:val="Normal"/>
    <w:link w:val="BalloonTextChar"/>
    <w:uiPriority w:val="99"/>
    <w:semiHidden/>
    <w:unhideWhenUsed/>
    <w:rsid w:val="009738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8FB"/>
    <w:rPr>
      <w:rFonts w:ascii="Segoe UI" w:hAnsi="Segoe UI" w:cs="Segoe UI"/>
      <w:sz w:val="18"/>
      <w:szCs w:val="18"/>
    </w:rPr>
  </w:style>
  <w:style w:type="character" w:styleId="UnresolvedMention">
    <w:name w:val="Unresolved Mention"/>
    <w:basedOn w:val="DefaultParagraphFont"/>
    <w:uiPriority w:val="99"/>
    <w:semiHidden/>
    <w:unhideWhenUsed/>
    <w:rsid w:val="009A3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nsxvii2020.wordpress.com/" TargetMode="External"/><Relationship Id="rId3" Type="http://schemas.openxmlformats.org/officeDocument/2006/relationships/settings" Target="settings.xml"/><Relationship Id="rId7" Type="http://schemas.openxmlformats.org/officeDocument/2006/relationships/hyperlink" Target="mailto:gillian.dooley@flinders.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google.com/view/bsanz-conference-2020/hom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sanz.org/memb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Tully Barnett</dc:creator>
  <cp:keywords/>
  <dc:description/>
  <cp:lastModifiedBy>Helen Bones</cp:lastModifiedBy>
  <cp:revision>2</cp:revision>
  <dcterms:created xsi:type="dcterms:W3CDTF">2020-02-26T01:55:00Z</dcterms:created>
  <dcterms:modified xsi:type="dcterms:W3CDTF">2020-02-26T01:55:00Z</dcterms:modified>
</cp:coreProperties>
</file>